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D26" w:rsidRDefault="00415046">
      <w:pPr>
        <w:spacing w:line="570" w:lineRule="exact"/>
        <w:jc w:val="center"/>
        <w:rPr>
          <w:rFonts w:ascii="仿宋" w:eastAsia="仿宋" w:hAnsi="仿宋" w:cs="仿宋"/>
          <w:b/>
          <w:sz w:val="44"/>
          <w:szCs w:val="44"/>
        </w:rPr>
      </w:pPr>
      <w:bookmarkStart w:id="0" w:name="_GoBack"/>
      <w:r>
        <w:rPr>
          <w:rFonts w:ascii="仿宋" w:eastAsia="仿宋" w:hAnsi="仿宋" w:cs="仿宋" w:hint="eastAsia"/>
          <w:b/>
          <w:sz w:val="44"/>
          <w:szCs w:val="44"/>
        </w:rPr>
        <w:t>2018年英吉沙县林果业提质增效项目</w:t>
      </w:r>
    </w:p>
    <w:p w:rsidR="00AF4D26" w:rsidRDefault="00415046">
      <w:pPr>
        <w:spacing w:line="570" w:lineRule="exact"/>
        <w:jc w:val="center"/>
        <w:rPr>
          <w:rFonts w:ascii="仿宋" w:eastAsia="仿宋" w:hAnsi="仿宋" w:cs="仿宋"/>
          <w:b/>
          <w:sz w:val="44"/>
          <w:szCs w:val="44"/>
        </w:rPr>
      </w:pPr>
      <w:r>
        <w:rPr>
          <w:rFonts w:ascii="仿宋" w:eastAsia="仿宋" w:hAnsi="仿宋" w:cs="仿宋" w:hint="eastAsia"/>
          <w:b/>
          <w:sz w:val="44"/>
          <w:szCs w:val="44"/>
        </w:rPr>
        <w:t>绩效自评报告</w:t>
      </w:r>
    </w:p>
    <w:bookmarkEnd w:id="0"/>
    <w:p w:rsidR="00AF4D26" w:rsidRDefault="00415046">
      <w:pPr>
        <w:numPr>
          <w:ilvl w:val="0"/>
          <w:numId w:val="1"/>
        </w:numPr>
        <w:spacing w:before="100" w:beforeAutospacing="1" w:line="570" w:lineRule="exact"/>
        <w:ind w:firstLineChars="200" w:firstLine="640"/>
        <w:jc w:val="left"/>
        <w:rPr>
          <w:rFonts w:ascii="仿宋" w:eastAsia="仿宋" w:hAnsi="仿宋" w:cs="仿宋"/>
          <w:bCs/>
          <w:kern w:val="44"/>
          <w:sz w:val="32"/>
          <w:szCs w:val="32"/>
        </w:rPr>
      </w:pPr>
      <w:r>
        <w:rPr>
          <w:rFonts w:ascii="仿宋" w:eastAsia="仿宋" w:hAnsi="仿宋" w:cs="仿宋" w:hint="eastAsia"/>
          <w:bCs/>
          <w:kern w:val="44"/>
          <w:sz w:val="32"/>
          <w:szCs w:val="32"/>
        </w:rPr>
        <w:t>项目概况</w:t>
      </w:r>
    </w:p>
    <w:p w:rsidR="00AF4D26" w:rsidRDefault="00415046">
      <w:pPr>
        <w:numPr>
          <w:ilvl w:val="0"/>
          <w:numId w:val="2"/>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项目简介</w:t>
      </w:r>
    </w:p>
    <w:p w:rsidR="00AF4D26" w:rsidRDefault="00415046">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为认真贯彻落实《习近平总书记重要讲话精神加快推进深度贫困地区脱贫攻坚的意见》精神，到户到人精准施策，加快推进</w:t>
      </w:r>
      <w:r w:rsidR="0035196D">
        <w:rPr>
          <w:rFonts w:ascii="仿宋" w:eastAsia="仿宋" w:hAnsi="仿宋" w:cs="仿宋" w:hint="eastAsia"/>
          <w:color w:val="000000"/>
          <w:sz w:val="32"/>
          <w:szCs w:val="32"/>
        </w:rPr>
        <w:t>我乡</w:t>
      </w:r>
      <w:r>
        <w:rPr>
          <w:rFonts w:ascii="仿宋" w:eastAsia="仿宋" w:hAnsi="仿宋" w:cs="仿宋" w:hint="eastAsia"/>
          <w:color w:val="000000"/>
          <w:sz w:val="32"/>
          <w:szCs w:val="32"/>
        </w:rPr>
        <w:t>10个贫困村脱贫攻坚工作，坚决打赢脱贫攻坚这场硬仗。根据我</w:t>
      </w:r>
      <w:r w:rsidR="0035196D">
        <w:rPr>
          <w:rFonts w:ascii="仿宋" w:eastAsia="仿宋" w:hAnsi="仿宋" w:cs="仿宋" w:hint="eastAsia"/>
          <w:color w:val="000000"/>
          <w:sz w:val="32"/>
          <w:szCs w:val="32"/>
        </w:rPr>
        <w:t>乡</w:t>
      </w:r>
      <w:r>
        <w:rPr>
          <w:rFonts w:ascii="仿宋" w:eastAsia="仿宋" w:hAnsi="仿宋" w:cs="仿宋" w:hint="eastAsia"/>
          <w:color w:val="000000"/>
          <w:sz w:val="32"/>
          <w:szCs w:val="32"/>
        </w:rPr>
        <w:t>特色林果业现状，并按照群众意愿对我县贫困村建档立卡贫困户、国有贫困林场进行特色林果业进行提质增效，项目涉及贫困户</w:t>
      </w:r>
      <w:r w:rsidR="0035196D">
        <w:rPr>
          <w:rFonts w:ascii="仿宋" w:eastAsia="仿宋" w:hAnsi="仿宋" w:cs="仿宋" w:hint="eastAsia"/>
          <w:color w:val="000000"/>
          <w:sz w:val="32"/>
          <w:szCs w:val="32"/>
        </w:rPr>
        <w:t>1685</w:t>
      </w:r>
      <w:r>
        <w:rPr>
          <w:rFonts w:ascii="仿宋" w:eastAsia="仿宋" w:hAnsi="仿宋" w:cs="仿宋" w:hint="eastAsia"/>
          <w:color w:val="000000"/>
          <w:sz w:val="32"/>
          <w:szCs w:val="32"/>
        </w:rPr>
        <w:t>户,</w:t>
      </w:r>
      <w:r w:rsidR="0035196D">
        <w:rPr>
          <w:rFonts w:ascii="仿宋" w:eastAsia="仿宋" w:hAnsi="仿宋" w:cs="仿宋" w:hint="eastAsia"/>
          <w:color w:val="000000"/>
          <w:sz w:val="32"/>
          <w:szCs w:val="32"/>
        </w:rPr>
        <w:t xml:space="preserve"> </w:t>
      </w:r>
      <w:r>
        <w:rPr>
          <w:rFonts w:ascii="仿宋" w:eastAsia="仿宋" w:hAnsi="仿宋" w:cs="仿宋" w:hint="eastAsia"/>
          <w:color w:val="000000"/>
          <w:sz w:val="32"/>
          <w:szCs w:val="32"/>
        </w:rPr>
        <w:t>6</w:t>
      </w:r>
      <w:r w:rsidR="0035196D">
        <w:rPr>
          <w:rFonts w:ascii="仿宋" w:eastAsia="仿宋" w:hAnsi="仿宋" w:cs="仿宋" w:hint="eastAsia"/>
          <w:color w:val="000000"/>
          <w:sz w:val="32"/>
          <w:szCs w:val="32"/>
        </w:rPr>
        <w:t>1</w:t>
      </w:r>
      <w:r>
        <w:rPr>
          <w:rFonts w:ascii="仿宋" w:eastAsia="仿宋" w:hAnsi="仿宋" w:cs="仿宋" w:hint="eastAsia"/>
          <w:color w:val="000000"/>
          <w:sz w:val="32"/>
          <w:szCs w:val="32"/>
        </w:rPr>
        <w:t>77人，林果面积</w:t>
      </w:r>
      <w:r w:rsidR="0035196D">
        <w:rPr>
          <w:rFonts w:ascii="仿宋" w:eastAsia="仿宋" w:hAnsi="仿宋" w:cs="仿宋" w:hint="eastAsia"/>
          <w:color w:val="000000"/>
          <w:sz w:val="32"/>
          <w:szCs w:val="32"/>
        </w:rPr>
        <w:t>685</w:t>
      </w:r>
      <w:r>
        <w:rPr>
          <w:rFonts w:ascii="仿宋" w:eastAsia="仿宋" w:hAnsi="仿宋" w:cs="仿宋" w:hint="eastAsia"/>
          <w:color w:val="000000"/>
          <w:sz w:val="32"/>
          <w:szCs w:val="32"/>
        </w:rPr>
        <w:t>亩，项目总投资</w:t>
      </w:r>
      <w:r w:rsidR="0035196D">
        <w:rPr>
          <w:rFonts w:ascii="仿宋" w:eastAsia="仿宋" w:hAnsi="仿宋" w:cs="仿宋" w:hint="eastAsia"/>
          <w:color w:val="000000"/>
          <w:sz w:val="32"/>
          <w:szCs w:val="32"/>
        </w:rPr>
        <w:t>80.</w:t>
      </w:r>
      <w:r w:rsidR="004B00A2">
        <w:rPr>
          <w:rFonts w:ascii="仿宋" w:eastAsia="仿宋" w:hAnsi="仿宋" w:cs="仿宋" w:hint="eastAsia"/>
          <w:color w:val="000000"/>
          <w:sz w:val="32"/>
          <w:szCs w:val="32"/>
        </w:rPr>
        <w:t>175</w:t>
      </w:r>
      <w:r>
        <w:rPr>
          <w:rFonts w:ascii="仿宋" w:eastAsia="仿宋" w:hAnsi="仿宋" w:cs="仿宋" w:hint="eastAsia"/>
          <w:color w:val="000000"/>
          <w:sz w:val="32"/>
          <w:szCs w:val="32"/>
        </w:rPr>
        <w:t>万元。</w:t>
      </w:r>
    </w:p>
    <w:p w:rsidR="00AF4D26" w:rsidRDefault="00415046">
      <w:pPr>
        <w:numPr>
          <w:ilvl w:val="0"/>
          <w:numId w:val="2"/>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项目绩效目标</w:t>
      </w:r>
    </w:p>
    <w:p w:rsidR="00AF4D26" w:rsidRDefault="00415046">
      <w:pPr>
        <w:numPr>
          <w:ilvl w:val="0"/>
          <w:numId w:val="3"/>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项目绩效总目标</w:t>
      </w:r>
    </w:p>
    <w:p w:rsidR="00AF4D26" w:rsidRDefault="00415046">
      <w:pPr>
        <w:autoSpaceDE w:val="0"/>
        <w:autoSpaceDN w:val="0"/>
        <w:adjustRightInd w:val="0"/>
        <w:spacing w:line="570" w:lineRule="exact"/>
        <w:ind w:firstLineChars="200" w:firstLine="640"/>
        <w:jc w:val="left"/>
        <w:rPr>
          <w:rFonts w:ascii="仿宋" w:eastAsia="仿宋" w:hAnsi="仿宋" w:cs="仿宋"/>
          <w:color w:val="000000"/>
          <w:sz w:val="32"/>
          <w:szCs w:val="32"/>
        </w:rPr>
      </w:pPr>
      <w:r>
        <w:rPr>
          <w:rFonts w:ascii="仿宋" w:eastAsia="仿宋" w:hAnsi="仿宋" w:cs="仿宋" w:hint="eastAsia"/>
          <w:color w:val="000000"/>
          <w:sz w:val="32"/>
          <w:szCs w:val="32"/>
        </w:rPr>
        <w:t>着眼长远，从领导重视、宣传培训、巩固基地建设、有害生物防治、田间管护、品牌建设、市场流通等环节入手，多管齐下，坚定不移地抓好特色林果业提质增效工作。2018年实现全</w:t>
      </w:r>
      <w:r w:rsidR="0035196D">
        <w:rPr>
          <w:rFonts w:ascii="仿宋" w:eastAsia="仿宋" w:hAnsi="仿宋" w:cs="仿宋" w:hint="eastAsia"/>
          <w:color w:val="000000"/>
          <w:sz w:val="32"/>
          <w:szCs w:val="32"/>
        </w:rPr>
        <w:t>我</w:t>
      </w:r>
      <w:r>
        <w:rPr>
          <w:rFonts w:ascii="仿宋" w:eastAsia="仿宋" w:hAnsi="仿宋" w:cs="仿宋" w:hint="eastAsia"/>
          <w:color w:val="000000"/>
          <w:sz w:val="32"/>
          <w:szCs w:val="32"/>
        </w:rPr>
        <w:t>乡共计</w:t>
      </w:r>
      <w:r w:rsidR="0035196D">
        <w:rPr>
          <w:rFonts w:ascii="仿宋" w:eastAsia="仿宋" w:hAnsi="仿宋" w:cs="仿宋" w:hint="eastAsia"/>
          <w:color w:val="000000"/>
          <w:sz w:val="32"/>
          <w:szCs w:val="32"/>
        </w:rPr>
        <w:t>10</w:t>
      </w:r>
      <w:r>
        <w:rPr>
          <w:rFonts w:ascii="仿宋" w:eastAsia="仿宋" w:hAnsi="仿宋" w:cs="仿宋" w:hint="eastAsia"/>
          <w:color w:val="000000"/>
          <w:sz w:val="32"/>
          <w:szCs w:val="32"/>
        </w:rPr>
        <w:t>个村，</w:t>
      </w:r>
      <w:r w:rsidR="0035196D">
        <w:rPr>
          <w:rFonts w:ascii="仿宋" w:eastAsia="仿宋" w:hAnsi="仿宋" w:cs="仿宋" w:hint="eastAsia"/>
          <w:color w:val="000000"/>
          <w:sz w:val="32"/>
          <w:szCs w:val="32"/>
        </w:rPr>
        <w:t>1685</w:t>
      </w:r>
      <w:r>
        <w:rPr>
          <w:rFonts w:ascii="仿宋" w:eastAsia="仿宋" w:hAnsi="仿宋" w:cs="仿宋" w:hint="eastAsia"/>
          <w:color w:val="000000"/>
          <w:sz w:val="32"/>
          <w:szCs w:val="32"/>
        </w:rPr>
        <w:t>户建档立卡贫困户，</w:t>
      </w:r>
      <w:r w:rsidR="0035196D">
        <w:rPr>
          <w:rFonts w:ascii="仿宋" w:eastAsia="仿宋" w:hAnsi="仿宋" w:cs="仿宋" w:hint="eastAsia"/>
          <w:color w:val="000000"/>
          <w:sz w:val="32"/>
          <w:szCs w:val="32"/>
        </w:rPr>
        <w:t>685</w:t>
      </w:r>
      <w:r>
        <w:rPr>
          <w:rFonts w:ascii="仿宋" w:eastAsia="仿宋" w:hAnsi="仿宋" w:cs="仿宋" w:hint="eastAsia"/>
          <w:color w:val="000000"/>
          <w:sz w:val="32"/>
          <w:szCs w:val="32"/>
        </w:rPr>
        <w:t>亩果园优质果率达80%以上，亩均产量较上年增加15%以上。</w:t>
      </w:r>
    </w:p>
    <w:p w:rsidR="00AF4D26" w:rsidRDefault="00415046">
      <w:pPr>
        <w:numPr>
          <w:ilvl w:val="0"/>
          <w:numId w:val="3"/>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阶段性（个性化）绩效指标。</w:t>
      </w:r>
    </w:p>
    <w:p w:rsidR="00AF4D26" w:rsidRDefault="00415046">
      <w:pPr>
        <w:numPr>
          <w:ilvl w:val="0"/>
          <w:numId w:val="1"/>
        </w:numPr>
        <w:spacing w:line="570" w:lineRule="exact"/>
        <w:ind w:firstLineChars="200" w:firstLine="640"/>
        <w:jc w:val="left"/>
        <w:rPr>
          <w:rFonts w:ascii="仿宋" w:eastAsia="仿宋" w:hAnsi="仿宋" w:cs="仿宋"/>
          <w:bCs/>
          <w:kern w:val="44"/>
          <w:sz w:val="32"/>
          <w:szCs w:val="32"/>
        </w:rPr>
      </w:pPr>
      <w:r>
        <w:rPr>
          <w:rFonts w:ascii="仿宋" w:eastAsia="仿宋" w:hAnsi="仿宋" w:cs="仿宋" w:hint="eastAsia"/>
          <w:bCs/>
          <w:kern w:val="44"/>
          <w:sz w:val="32"/>
          <w:szCs w:val="32"/>
        </w:rPr>
        <w:t>项目执行基本情况</w:t>
      </w:r>
    </w:p>
    <w:p w:rsidR="00AF4D26" w:rsidRDefault="00415046">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项目立项情况</w:t>
      </w:r>
    </w:p>
    <w:p w:rsidR="00AF4D26" w:rsidRDefault="00415046">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项目各阶段实施前均向县扶贫开发领导小组提出方案，县扶贫开发领导小组会议通过后具体实施。</w:t>
      </w:r>
    </w:p>
    <w:p w:rsidR="00AF4D26" w:rsidRDefault="00415046">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lastRenderedPageBreak/>
        <w:t>项目调整情况</w:t>
      </w:r>
    </w:p>
    <w:p w:rsidR="00AF4D26" w:rsidRDefault="00415046">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无。</w:t>
      </w:r>
    </w:p>
    <w:p w:rsidR="00AF4D26" w:rsidRDefault="00415046">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项目完成情况</w:t>
      </w:r>
    </w:p>
    <w:p w:rsidR="00AF4D26" w:rsidRDefault="00415046">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目前项目已完成病虫害防治、施肥、采摘、初加工阶段，正在实施果树补植补造。</w:t>
      </w:r>
    </w:p>
    <w:p w:rsidR="00AF4D26" w:rsidRDefault="00415046">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项目资金安排与使用情况</w:t>
      </w:r>
    </w:p>
    <w:p w:rsidR="00AF4D26" w:rsidRDefault="00415046">
      <w:pPr>
        <w:numPr>
          <w:ilvl w:val="0"/>
          <w:numId w:val="5"/>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项目预算安排情况</w:t>
      </w:r>
    </w:p>
    <w:p w:rsidR="00AF4D26" w:rsidRDefault="00415046">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项目资金总到位</w:t>
      </w:r>
      <w:r w:rsidR="0035196D">
        <w:rPr>
          <w:rFonts w:ascii="仿宋" w:eastAsia="仿宋" w:hAnsi="仿宋" w:cs="仿宋" w:hint="eastAsia"/>
          <w:color w:val="000000"/>
          <w:sz w:val="32"/>
          <w:szCs w:val="32"/>
        </w:rPr>
        <w:t>80.</w:t>
      </w:r>
      <w:r w:rsidR="004B00A2">
        <w:rPr>
          <w:rFonts w:ascii="仿宋" w:eastAsia="仿宋" w:hAnsi="仿宋" w:cs="仿宋" w:hint="eastAsia"/>
          <w:color w:val="000000"/>
          <w:sz w:val="32"/>
          <w:szCs w:val="32"/>
        </w:rPr>
        <w:t>175</w:t>
      </w:r>
      <w:r>
        <w:rPr>
          <w:rFonts w:ascii="仿宋" w:eastAsia="仿宋" w:hAnsi="仿宋" w:cs="仿宋" w:hint="eastAsia"/>
          <w:color w:val="000000"/>
          <w:sz w:val="32"/>
          <w:szCs w:val="32"/>
        </w:rPr>
        <w:t>万元，其中贫困户提质增效项目资金3800万，国有贫困林场提质增效项目资金167万元。</w:t>
      </w:r>
    </w:p>
    <w:p w:rsidR="00AF4D26" w:rsidRDefault="00415046">
      <w:pPr>
        <w:numPr>
          <w:ilvl w:val="0"/>
          <w:numId w:val="5"/>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项目实际支出情况</w:t>
      </w:r>
    </w:p>
    <w:p w:rsidR="00AF4D26" w:rsidRDefault="00415046">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项目资金总到位</w:t>
      </w:r>
      <w:r w:rsidR="00953FDE">
        <w:rPr>
          <w:rFonts w:ascii="仿宋" w:eastAsia="仿宋" w:hAnsi="仿宋" w:cs="仿宋" w:hint="eastAsia"/>
          <w:color w:val="000000"/>
          <w:sz w:val="32"/>
          <w:szCs w:val="32"/>
        </w:rPr>
        <w:t>80.</w:t>
      </w:r>
      <w:r w:rsidR="004B00A2">
        <w:rPr>
          <w:rFonts w:ascii="仿宋" w:eastAsia="仿宋" w:hAnsi="仿宋" w:cs="仿宋" w:hint="eastAsia"/>
          <w:color w:val="000000"/>
          <w:sz w:val="32"/>
          <w:szCs w:val="32"/>
        </w:rPr>
        <w:t>175</w:t>
      </w:r>
      <w:r>
        <w:rPr>
          <w:rFonts w:ascii="仿宋" w:eastAsia="仿宋" w:hAnsi="仿宋" w:cs="仿宋" w:hint="eastAsia"/>
          <w:color w:val="000000"/>
          <w:sz w:val="32"/>
          <w:szCs w:val="32"/>
        </w:rPr>
        <w:t>万元，其中贫困户提质增效项目资金</w:t>
      </w:r>
      <w:r w:rsidR="00953FDE">
        <w:rPr>
          <w:rFonts w:ascii="仿宋" w:eastAsia="仿宋" w:hAnsi="仿宋" w:cs="仿宋" w:hint="eastAsia"/>
          <w:color w:val="000000"/>
          <w:sz w:val="32"/>
          <w:szCs w:val="32"/>
        </w:rPr>
        <w:t>13.8</w:t>
      </w:r>
      <w:r>
        <w:rPr>
          <w:rFonts w:ascii="仿宋" w:eastAsia="仿宋" w:hAnsi="仿宋" w:cs="仿宋" w:hint="eastAsia"/>
          <w:color w:val="000000"/>
          <w:sz w:val="32"/>
          <w:szCs w:val="32"/>
        </w:rPr>
        <w:t>万，目前已支出</w:t>
      </w:r>
      <w:r w:rsidR="00953FDE">
        <w:rPr>
          <w:rFonts w:ascii="仿宋" w:eastAsia="仿宋" w:hAnsi="仿宋" w:cs="仿宋" w:hint="eastAsia"/>
          <w:color w:val="000000"/>
          <w:sz w:val="32"/>
          <w:szCs w:val="32"/>
        </w:rPr>
        <w:t>80.</w:t>
      </w:r>
      <w:r w:rsidR="004B00A2">
        <w:rPr>
          <w:rFonts w:ascii="仿宋" w:eastAsia="仿宋" w:hAnsi="仿宋" w:cs="仿宋" w:hint="eastAsia"/>
          <w:color w:val="000000"/>
          <w:sz w:val="32"/>
          <w:szCs w:val="32"/>
        </w:rPr>
        <w:t>175</w:t>
      </w:r>
      <w:r w:rsidR="00953FDE">
        <w:rPr>
          <w:rFonts w:ascii="仿宋" w:eastAsia="仿宋" w:hAnsi="仿宋" w:cs="仿宋" w:hint="eastAsia"/>
          <w:color w:val="000000"/>
          <w:sz w:val="32"/>
          <w:szCs w:val="32"/>
        </w:rPr>
        <w:t>万元</w:t>
      </w:r>
      <w:r>
        <w:rPr>
          <w:rFonts w:ascii="仿宋" w:eastAsia="仿宋" w:hAnsi="仿宋" w:cs="仿宋" w:hint="eastAsia"/>
          <w:color w:val="000000"/>
          <w:sz w:val="32"/>
          <w:szCs w:val="32"/>
        </w:rPr>
        <w:t>元，国有贫困林场提质增效项目资金</w:t>
      </w:r>
      <w:r w:rsidR="00953FDE">
        <w:rPr>
          <w:rFonts w:ascii="仿宋" w:eastAsia="仿宋" w:hAnsi="仿宋" w:cs="仿宋" w:hint="eastAsia"/>
          <w:color w:val="000000"/>
          <w:sz w:val="32"/>
          <w:szCs w:val="32"/>
        </w:rPr>
        <w:t>66.38</w:t>
      </w:r>
      <w:r>
        <w:rPr>
          <w:rFonts w:ascii="仿宋" w:eastAsia="仿宋" w:hAnsi="仿宋" w:cs="仿宋" w:hint="eastAsia"/>
          <w:color w:val="000000"/>
          <w:sz w:val="32"/>
          <w:szCs w:val="32"/>
        </w:rPr>
        <w:t>万元，</w:t>
      </w:r>
    </w:p>
    <w:p w:rsidR="00AF4D26" w:rsidRDefault="00415046">
      <w:pPr>
        <w:numPr>
          <w:ilvl w:val="0"/>
          <w:numId w:val="5"/>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项目财务管理状况、管理制度及执行情况</w:t>
      </w:r>
    </w:p>
    <w:p w:rsidR="00AF4D26" w:rsidRDefault="00415046">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我单位项目资金使用、管理严格按照《喀什地区财政扶贫资金管理办法（试行）》，项目实施所采购农药、复合肥等材料均公开招标，资金拨付由财政直接支付供货单位。使用管理中不存在弄虚作假，挤占、挪用，截留资金等违法行为。</w:t>
      </w:r>
    </w:p>
    <w:p w:rsidR="00AF4D26" w:rsidRDefault="00415046">
      <w:pPr>
        <w:adjustRightInd w:val="0"/>
        <w:snapToGrid w:val="0"/>
        <w:spacing w:line="570" w:lineRule="exact"/>
        <w:ind w:firstLineChars="200" w:firstLine="624"/>
        <w:outlineLvl w:val="0"/>
        <w:rPr>
          <w:rStyle w:val="a5"/>
          <w:rFonts w:ascii="仿宋" w:eastAsia="仿宋" w:hAnsi="仿宋" w:cs="仿宋"/>
          <w:b w:val="0"/>
          <w:spacing w:val="-4"/>
          <w:sz w:val="32"/>
          <w:szCs w:val="32"/>
        </w:rPr>
      </w:pPr>
      <w:r>
        <w:rPr>
          <w:rStyle w:val="a5"/>
          <w:rFonts w:ascii="仿宋" w:eastAsia="仿宋" w:hAnsi="仿宋" w:cs="仿宋" w:hint="eastAsia"/>
          <w:b w:val="0"/>
          <w:spacing w:val="-4"/>
          <w:sz w:val="32"/>
          <w:szCs w:val="32"/>
        </w:rPr>
        <w:t>三、项目组织实施情况</w:t>
      </w:r>
    </w:p>
    <w:p w:rsidR="00AF4D26" w:rsidRDefault="00415046">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（一）项目组织情况分析</w:t>
      </w:r>
    </w:p>
    <w:p w:rsidR="00AF4D26" w:rsidRDefault="00415046">
      <w:pPr>
        <w:spacing w:line="570" w:lineRule="exact"/>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包括：项目投标情况、调整情况、完成验收等方面。</w:t>
      </w:r>
    </w:p>
    <w:p w:rsidR="00AF4D26" w:rsidRDefault="00415046">
      <w:pPr>
        <w:spacing w:line="570" w:lineRule="exact"/>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该项目属于农户个人补助项目,没有达到招投标限额,由实施单位负责自行组织实施。项目实施由英吉沙县林业</w:t>
      </w:r>
      <w:r>
        <w:rPr>
          <w:rFonts w:ascii="仿宋" w:eastAsia="仿宋" w:hAnsi="仿宋" w:cs="仿宋" w:hint="eastAsia"/>
          <w:bCs/>
          <w:color w:val="000000"/>
          <w:sz w:val="32"/>
          <w:szCs w:val="32"/>
        </w:rPr>
        <w:lastRenderedPageBreak/>
        <w:t>局、全县14个乡镇共同监管。</w:t>
      </w:r>
    </w:p>
    <w:p w:rsidR="00AF4D26" w:rsidRDefault="00415046">
      <w:pPr>
        <w:spacing w:line="570" w:lineRule="exact"/>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本项目不存在调整情况。</w:t>
      </w:r>
    </w:p>
    <w:p w:rsidR="00AF4D26" w:rsidRDefault="00415046">
      <w:pPr>
        <w:spacing w:line="570" w:lineRule="exact"/>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为保证项目质量和成本控制，项目实施完成后，由三方项目相关人员组织检查验收，检查验收合格后按合同规定支付款项。</w:t>
      </w:r>
    </w:p>
    <w:p w:rsidR="00AF4D26" w:rsidRDefault="00415046">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（二）项目管理情况分析</w:t>
      </w:r>
    </w:p>
    <w:p w:rsidR="00AF4D26" w:rsidRDefault="00415046">
      <w:pPr>
        <w:spacing w:line="570" w:lineRule="exact"/>
        <w:ind w:firstLineChars="200" w:firstLine="640"/>
        <w:rPr>
          <w:rFonts w:ascii="仿宋" w:eastAsia="仿宋" w:hAnsi="仿宋" w:cs="仿宋"/>
        </w:rPr>
      </w:pPr>
      <w:r>
        <w:rPr>
          <w:rFonts w:ascii="仿宋" w:eastAsia="仿宋" w:hAnsi="仿宋" w:cs="仿宋" w:hint="eastAsia"/>
          <w:color w:val="000000"/>
          <w:sz w:val="32"/>
          <w:szCs w:val="32"/>
        </w:rPr>
        <w:t>项目实施过程中，</w:t>
      </w:r>
      <w:r>
        <w:rPr>
          <w:rFonts w:ascii="仿宋" w:eastAsia="仿宋" w:hAnsi="仿宋" w:cs="仿宋" w:hint="eastAsia"/>
          <w:bCs/>
          <w:color w:val="000000"/>
          <w:sz w:val="32"/>
          <w:szCs w:val="32"/>
        </w:rPr>
        <w:t>制定了项目实施方案，</w:t>
      </w:r>
      <w:r>
        <w:rPr>
          <w:rFonts w:ascii="仿宋" w:eastAsia="仿宋" w:hAnsi="仿宋" w:cs="仿宋" w:hint="eastAsia"/>
          <w:color w:val="000000"/>
          <w:sz w:val="32"/>
          <w:szCs w:val="32"/>
        </w:rPr>
        <w:t>切实保障了项目的顺利实施。项目的实施遵守相关法律法规和业务管理规定，项目资料齐全并及时归档。并不定期对项目进度情况进行督导检查，对检查过程中发现的问题及时督促整改，确保了项目按时保质完成。</w:t>
      </w:r>
    </w:p>
    <w:p w:rsidR="00AF4D26" w:rsidRDefault="00415046">
      <w:pPr>
        <w:spacing w:line="570" w:lineRule="exact"/>
        <w:ind w:firstLineChars="200" w:firstLine="640"/>
        <w:jc w:val="left"/>
        <w:rPr>
          <w:rFonts w:ascii="仿宋" w:eastAsia="仿宋" w:hAnsi="仿宋" w:cs="仿宋"/>
          <w:bCs/>
          <w:kern w:val="44"/>
          <w:sz w:val="32"/>
          <w:szCs w:val="32"/>
        </w:rPr>
      </w:pPr>
      <w:r>
        <w:rPr>
          <w:rFonts w:ascii="仿宋" w:eastAsia="仿宋" w:hAnsi="仿宋" w:cs="仿宋" w:hint="eastAsia"/>
          <w:bCs/>
          <w:kern w:val="44"/>
          <w:sz w:val="32"/>
          <w:szCs w:val="32"/>
        </w:rPr>
        <w:t>四、项目绩效目标实现的自我评价</w:t>
      </w:r>
    </w:p>
    <w:p w:rsidR="00AF4D26" w:rsidRDefault="00415046">
      <w:pPr>
        <w:numPr>
          <w:ilvl w:val="0"/>
          <w:numId w:val="6"/>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绩效指标分析</w:t>
      </w:r>
    </w:p>
    <w:p w:rsidR="00AF4D26" w:rsidRDefault="00415046">
      <w:pPr>
        <w:numPr>
          <w:ilvl w:val="0"/>
          <w:numId w:val="7"/>
        </w:numPr>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产出指标完成情况分析。</w:t>
      </w:r>
    </w:p>
    <w:p w:rsidR="00AF4D26" w:rsidRDefault="00415046">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（1）数量指标完成情况。项目受益全乡</w:t>
      </w:r>
      <w:r w:rsidR="00953FDE">
        <w:rPr>
          <w:rFonts w:ascii="仿宋" w:eastAsia="仿宋" w:hAnsi="仿宋" w:cs="仿宋" w:hint="eastAsia"/>
          <w:color w:val="000000"/>
          <w:sz w:val="32"/>
          <w:szCs w:val="32"/>
        </w:rPr>
        <w:t>10个村</w:t>
      </w:r>
      <w:r>
        <w:rPr>
          <w:rFonts w:ascii="仿宋" w:eastAsia="仿宋" w:hAnsi="仿宋" w:cs="仿宋" w:hint="eastAsia"/>
          <w:color w:val="000000"/>
          <w:sz w:val="32"/>
          <w:szCs w:val="32"/>
        </w:rPr>
        <w:t>，</w:t>
      </w:r>
      <w:r w:rsidR="00953FDE">
        <w:rPr>
          <w:rFonts w:ascii="仿宋" w:eastAsia="仿宋" w:hAnsi="仿宋" w:cs="仿宋" w:hint="eastAsia"/>
          <w:color w:val="000000"/>
          <w:sz w:val="32"/>
          <w:szCs w:val="32"/>
        </w:rPr>
        <w:t>1685</w:t>
      </w:r>
      <w:r>
        <w:rPr>
          <w:rFonts w:ascii="仿宋" w:eastAsia="仿宋" w:hAnsi="仿宋" w:cs="仿宋" w:hint="eastAsia"/>
          <w:color w:val="000000"/>
          <w:sz w:val="32"/>
          <w:szCs w:val="32"/>
        </w:rPr>
        <w:t>户贫困户。</w:t>
      </w:r>
    </w:p>
    <w:p w:rsidR="00AF4D26" w:rsidRDefault="00415046">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质量指标完成情况。一是项目所采购农药、复合肥、工具等材料经自检与第三方出具检验报告，质量全部达到合格标准。二是项目根据实施方案实时完成。三是布兜、晾晒架根据方案及杏子采摘期实际情况已拨付乡镇根据农户实际制作数量进行了补贴，目前只有少量结余资金已申请退回国库重新整合利用。</w:t>
      </w:r>
    </w:p>
    <w:p w:rsidR="00AF4D26" w:rsidRDefault="00415046">
      <w:pPr>
        <w:spacing w:line="570" w:lineRule="exact"/>
        <w:ind w:firstLineChars="200" w:firstLine="640"/>
        <w:rPr>
          <w:rFonts w:ascii="仿宋" w:eastAsia="仿宋" w:hAnsi="仿宋" w:cs="仿宋"/>
          <w:color w:val="000000"/>
          <w:sz w:val="32"/>
          <w:szCs w:val="32"/>
        </w:rPr>
      </w:pPr>
      <w:r>
        <w:rPr>
          <w:rFonts w:ascii="仿宋" w:eastAsia="仿宋" w:hAnsi="仿宋" w:cs="仿宋" w:hint="eastAsia"/>
          <w:sz w:val="32"/>
          <w:szCs w:val="32"/>
        </w:rPr>
        <w:t>（3）时效指标完成情况。英吉沙县林果业提质增效项目实施严格按照实施方案时间进度及林果生长情况落实管</w:t>
      </w:r>
      <w:r>
        <w:rPr>
          <w:rFonts w:ascii="仿宋" w:eastAsia="仿宋" w:hAnsi="仿宋" w:cs="仿宋" w:hint="eastAsia"/>
          <w:sz w:val="32"/>
          <w:szCs w:val="32"/>
        </w:rPr>
        <w:lastRenderedPageBreak/>
        <w:t>护措施。</w:t>
      </w:r>
    </w:p>
    <w:p w:rsidR="00AF4D26" w:rsidRDefault="00415046">
      <w:pPr>
        <w:numPr>
          <w:ilvl w:val="0"/>
          <w:numId w:val="7"/>
        </w:numPr>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效益指标</w:t>
      </w:r>
    </w:p>
    <w:p w:rsidR="00AF4D26" w:rsidRDefault="00415046">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1）经济效益指标。经过林果业提质增效项目的实施，2018年英吉沙县主要林果产品优果率已达到80%，相比去年主要林果产品害虫蛀果率80%形成了鲜明对比，且经过今年提质增效的实施，去年产量亩均300公斤左右，今年能达到350-500公斤。</w:t>
      </w:r>
    </w:p>
    <w:p w:rsidR="00AF4D26" w:rsidRDefault="00415046">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（2）社会效益指标。经过今年特色林果提质增效的实施，重新激发了果农管理经济林的信心与积极性，整个英吉沙县形成了勤劳致富，优果致富的社会风气。</w:t>
      </w:r>
    </w:p>
    <w:p w:rsidR="00AF4D26" w:rsidRDefault="00415046">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（3）可持续影响指标。通过今年对贫困户实施林果业提质增效，激发、指导了周边一般群众对自己的林果进行了田间管理、病虫害防治、施肥等积极性。</w:t>
      </w:r>
    </w:p>
    <w:p w:rsidR="00AF4D26" w:rsidRDefault="00415046">
      <w:pPr>
        <w:numPr>
          <w:ilvl w:val="0"/>
          <w:numId w:val="7"/>
        </w:numPr>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满意度指标</w:t>
      </w:r>
    </w:p>
    <w:p w:rsidR="00AF4D26" w:rsidRDefault="00415046">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服务对象满意度指标。通过今年林果业提质增效项目实施，让广大贫困户享受到了勤劳致富、科学管理致富的甜头，广大贫困户坚信英吉沙特色经济林是他们脱贫增收的重要途径。</w:t>
      </w:r>
    </w:p>
    <w:p w:rsidR="00AF4D26" w:rsidRDefault="00415046">
      <w:pPr>
        <w:numPr>
          <w:ilvl w:val="0"/>
          <w:numId w:val="6"/>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项目取得的成效。</w:t>
      </w:r>
    </w:p>
    <w:p w:rsidR="00AF4D26" w:rsidRDefault="00415046">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通过林果业提质增效项目的实施，亩均产量由去年300公斤/亩提升到今年350-500公斤/亩；蛀果率由去年80%减少到20%以下，虫口基数得到有效控制；优果率今年提升60%以上，由于优果率的提升，进而提高了林果产品的商品价值（由去年2元/公斤提升到3.5元/公斤）；通过项目实施，</w:t>
      </w:r>
      <w:r>
        <w:rPr>
          <w:rFonts w:ascii="仿宋" w:eastAsia="仿宋" w:hAnsi="仿宋" w:cs="仿宋" w:hint="eastAsia"/>
          <w:color w:val="000000"/>
          <w:sz w:val="32"/>
          <w:szCs w:val="32"/>
        </w:rPr>
        <w:lastRenderedPageBreak/>
        <w:t>增强了果农科学管理林果水平与意识。</w:t>
      </w:r>
    </w:p>
    <w:p w:rsidR="00AF4D26" w:rsidRDefault="00415046">
      <w:pPr>
        <w:spacing w:line="570" w:lineRule="exact"/>
        <w:ind w:firstLineChars="200" w:firstLine="640"/>
        <w:jc w:val="left"/>
        <w:rPr>
          <w:rFonts w:ascii="仿宋" w:eastAsia="仿宋" w:hAnsi="仿宋" w:cs="仿宋"/>
          <w:bCs/>
          <w:kern w:val="44"/>
          <w:sz w:val="32"/>
          <w:szCs w:val="32"/>
        </w:rPr>
      </w:pPr>
      <w:r>
        <w:rPr>
          <w:rFonts w:ascii="仿宋" w:eastAsia="仿宋" w:hAnsi="仿宋" w:cs="仿宋" w:hint="eastAsia"/>
          <w:bCs/>
          <w:kern w:val="44"/>
          <w:sz w:val="32"/>
          <w:szCs w:val="32"/>
        </w:rPr>
        <w:t>五、项目实施的经验、存在的问题和意见建议</w:t>
      </w:r>
    </w:p>
    <w:p w:rsidR="00AF4D26" w:rsidRDefault="00415046">
      <w:pPr>
        <w:numPr>
          <w:ilvl w:val="0"/>
          <w:numId w:val="8"/>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项目实施过程中好的经验做法；</w:t>
      </w:r>
    </w:p>
    <w:p w:rsidR="00AF4D26" w:rsidRDefault="00415046">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通过聘请自治区林果专家对果农现场指导、培训，提高了果农科学管理、种植水平；增强了果农市场意识，拓宽了市场渠道。</w:t>
      </w:r>
    </w:p>
    <w:p w:rsidR="00AF4D26" w:rsidRDefault="00415046">
      <w:pPr>
        <w:numPr>
          <w:ilvl w:val="0"/>
          <w:numId w:val="8"/>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项目实施过程中存在的问题及原因分析；</w:t>
      </w:r>
    </w:p>
    <w:p w:rsidR="00AF4D26" w:rsidRDefault="00415046">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项目资金到位晚，到位不及时，影响了项目及时实施；劳动力不足，导致项目整体未能按预定目标及时实施；缺乏林果专业技术人才。</w:t>
      </w:r>
    </w:p>
    <w:p w:rsidR="00AF4D26" w:rsidRDefault="00415046">
      <w:pPr>
        <w:numPr>
          <w:ilvl w:val="0"/>
          <w:numId w:val="8"/>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对下一年度项目实施的改进意见或措施。</w:t>
      </w:r>
    </w:p>
    <w:p w:rsidR="00AF4D26" w:rsidRDefault="00415046">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从援疆省市引进林果专业技术人才；成立科技研发中心，加强对外交流；加强对果农的技术培训。</w:t>
      </w:r>
    </w:p>
    <w:p w:rsidR="00AF4D26" w:rsidRDefault="00AF4D26">
      <w:pPr>
        <w:spacing w:line="570" w:lineRule="exact"/>
        <w:rPr>
          <w:rFonts w:ascii="仿宋" w:eastAsia="仿宋" w:hAnsi="仿宋" w:cs="仿宋"/>
        </w:rPr>
      </w:pPr>
    </w:p>
    <w:p w:rsidR="00AF4D26" w:rsidRDefault="00415046">
      <w:pPr>
        <w:widowControl/>
        <w:wordWrap w:val="0"/>
        <w:spacing w:line="570" w:lineRule="exact"/>
        <w:ind w:firstLineChars="800" w:firstLine="2560"/>
        <w:jc w:val="right"/>
        <w:rPr>
          <w:rFonts w:ascii="仿宋" w:eastAsia="仿宋" w:hAnsi="仿宋" w:cs="仿宋"/>
          <w:sz w:val="32"/>
          <w:szCs w:val="32"/>
        </w:rPr>
      </w:pPr>
      <w:r>
        <w:rPr>
          <w:rFonts w:ascii="仿宋" w:eastAsia="仿宋" w:hAnsi="仿宋" w:cs="仿宋" w:hint="eastAsia"/>
          <w:sz w:val="32"/>
          <w:szCs w:val="32"/>
        </w:rPr>
        <w:t>英吉沙县</w:t>
      </w:r>
      <w:r w:rsidR="00FD0FF2">
        <w:rPr>
          <w:rFonts w:ascii="仿宋" w:eastAsia="仿宋" w:hAnsi="仿宋" w:cs="仿宋" w:hint="eastAsia"/>
          <w:sz w:val="32"/>
          <w:szCs w:val="32"/>
        </w:rPr>
        <w:t>色提力乡</w:t>
      </w:r>
      <w:r>
        <w:rPr>
          <w:rFonts w:ascii="仿宋" w:eastAsia="仿宋" w:hAnsi="仿宋" w:cs="仿宋" w:hint="eastAsia"/>
          <w:sz w:val="32"/>
          <w:szCs w:val="32"/>
        </w:rPr>
        <w:t xml:space="preserve"> </w:t>
      </w:r>
    </w:p>
    <w:p w:rsidR="00AF4D26" w:rsidRDefault="00415046">
      <w:pPr>
        <w:widowControl/>
        <w:spacing w:line="570" w:lineRule="exact"/>
        <w:ind w:firstLineChars="800" w:firstLine="2560"/>
        <w:jc w:val="right"/>
        <w:rPr>
          <w:rFonts w:ascii="仿宋" w:eastAsia="仿宋" w:hAnsi="仿宋" w:cs="仿宋"/>
          <w:sz w:val="32"/>
          <w:szCs w:val="32"/>
        </w:rPr>
      </w:pPr>
      <w:r>
        <w:rPr>
          <w:rFonts w:ascii="仿宋" w:eastAsia="仿宋" w:hAnsi="仿宋" w:cs="仿宋" w:hint="eastAsia"/>
          <w:sz w:val="32"/>
          <w:szCs w:val="32"/>
        </w:rPr>
        <w:t>2018年12月28日</w:t>
      </w:r>
    </w:p>
    <w:sectPr w:rsidR="00AF4D26" w:rsidSect="00AF4D2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666" w:rsidRDefault="00502666" w:rsidP="00AF4D26">
      <w:r>
        <w:separator/>
      </w:r>
    </w:p>
  </w:endnote>
  <w:endnote w:type="continuationSeparator" w:id="0">
    <w:p w:rsidR="00502666" w:rsidRDefault="00502666" w:rsidP="00AF4D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D26" w:rsidRDefault="00A4489D">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AF4D26" w:rsidRDefault="00A4489D">
                <w:pPr>
                  <w:pStyle w:val="a3"/>
                </w:pPr>
                <w:r>
                  <w:rPr>
                    <w:rFonts w:hint="eastAsia"/>
                  </w:rPr>
                  <w:fldChar w:fldCharType="begin"/>
                </w:r>
                <w:r w:rsidR="00415046">
                  <w:rPr>
                    <w:rFonts w:hint="eastAsia"/>
                  </w:rPr>
                  <w:instrText xml:space="preserve"> PAGE  \* MERGEFORMAT </w:instrText>
                </w:r>
                <w:r>
                  <w:rPr>
                    <w:rFonts w:hint="eastAsia"/>
                  </w:rPr>
                  <w:fldChar w:fldCharType="separate"/>
                </w:r>
                <w:r w:rsidR="004B00A2">
                  <w:rPr>
                    <w:noProof/>
                  </w:rPr>
                  <w:t>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666" w:rsidRDefault="00502666" w:rsidP="00AF4D26">
      <w:r>
        <w:separator/>
      </w:r>
    </w:p>
  </w:footnote>
  <w:footnote w:type="continuationSeparator" w:id="0">
    <w:p w:rsidR="00502666" w:rsidRDefault="00502666" w:rsidP="00AF4D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4E2492"/>
    <w:multiLevelType w:val="singleLevel"/>
    <w:tmpl w:val="974E2492"/>
    <w:lvl w:ilvl="0">
      <w:start w:val="1"/>
      <w:numFmt w:val="decimal"/>
      <w:lvlText w:val="%1."/>
      <w:lvlJc w:val="left"/>
      <w:pPr>
        <w:tabs>
          <w:tab w:val="left" w:pos="312"/>
        </w:tabs>
      </w:pPr>
    </w:lvl>
  </w:abstractNum>
  <w:abstractNum w:abstractNumId="1">
    <w:nsid w:val="ADA7EC5E"/>
    <w:multiLevelType w:val="singleLevel"/>
    <w:tmpl w:val="ADA7EC5E"/>
    <w:lvl w:ilvl="0">
      <w:start w:val="1"/>
      <w:numFmt w:val="chineseCounting"/>
      <w:suff w:val="nothing"/>
      <w:lvlText w:val="（%1）"/>
      <w:lvlJc w:val="left"/>
      <w:rPr>
        <w:rFonts w:hint="eastAsia"/>
      </w:rPr>
    </w:lvl>
  </w:abstractNum>
  <w:abstractNum w:abstractNumId="2">
    <w:nsid w:val="E6B4833B"/>
    <w:multiLevelType w:val="singleLevel"/>
    <w:tmpl w:val="E6B4833B"/>
    <w:lvl w:ilvl="0">
      <w:start w:val="1"/>
      <w:numFmt w:val="chineseCounting"/>
      <w:suff w:val="nothing"/>
      <w:lvlText w:val="（%1）"/>
      <w:lvlJc w:val="left"/>
      <w:rPr>
        <w:rFonts w:hint="eastAsia"/>
      </w:rPr>
    </w:lvl>
  </w:abstractNum>
  <w:abstractNum w:abstractNumId="3">
    <w:nsid w:val="06F8B721"/>
    <w:multiLevelType w:val="singleLevel"/>
    <w:tmpl w:val="06F8B721"/>
    <w:lvl w:ilvl="0">
      <w:start w:val="1"/>
      <w:numFmt w:val="chineseCounting"/>
      <w:suff w:val="nothing"/>
      <w:lvlText w:val="%1、"/>
      <w:lvlJc w:val="left"/>
      <w:rPr>
        <w:rFonts w:hint="eastAsia"/>
      </w:rPr>
    </w:lvl>
  </w:abstractNum>
  <w:abstractNum w:abstractNumId="4">
    <w:nsid w:val="0B4C0C92"/>
    <w:multiLevelType w:val="singleLevel"/>
    <w:tmpl w:val="0B4C0C92"/>
    <w:lvl w:ilvl="0">
      <w:start w:val="1"/>
      <w:numFmt w:val="decimal"/>
      <w:lvlText w:val="%1."/>
      <w:lvlJc w:val="left"/>
      <w:pPr>
        <w:tabs>
          <w:tab w:val="left" w:pos="312"/>
        </w:tabs>
      </w:pPr>
    </w:lvl>
  </w:abstractNum>
  <w:abstractNum w:abstractNumId="5">
    <w:nsid w:val="2BEE0553"/>
    <w:multiLevelType w:val="singleLevel"/>
    <w:tmpl w:val="2BEE0553"/>
    <w:lvl w:ilvl="0">
      <w:start w:val="1"/>
      <w:numFmt w:val="chineseCounting"/>
      <w:suff w:val="nothing"/>
      <w:lvlText w:val="（%1）"/>
      <w:lvlJc w:val="left"/>
      <w:rPr>
        <w:rFonts w:hint="eastAsia"/>
      </w:rPr>
    </w:lvl>
  </w:abstractNum>
  <w:abstractNum w:abstractNumId="6">
    <w:nsid w:val="5E2D902D"/>
    <w:multiLevelType w:val="singleLevel"/>
    <w:tmpl w:val="5E2D902D"/>
    <w:lvl w:ilvl="0">
      <w:start w:val="1"/>
      <w:numFmt w:val="chineseCounting"/>
      <w:suff w:val="nothing"/>
      <w:lvlText w:val="（%1）"/>
      <w:lvlJc w:val="left"/>
      <w:rPr>
        <w:rFonts w:hint="eastAsia"/>
      </w:rPr>
    </w:lvl>
  </w:abstractNum>
  <w:abstractNum w:abstractNumId="7">
    <w:nsid w:val="5E8C68CE"/>
    <w:multiLevelType w:val="multilevel"/>
    <w:tmpl w:val="5E8C68CE"/>
    <w:lvl w:ilvl="0">
      <w:start w:val="1"/>
      <w:numFmt w:val="decimal"/>
      <w:lvlText w:val="%1."/>
      <w:lvlJc w:val="left"/>
      <w:pPr>
        <w:ind w:left="1120" w:hanging="4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3"/>
  </w:num>
  <w:num w:numId="2">
    <w:abstractNumId w:val="6"/>
  </w:num>
  <w:num w:numId="3">
    <w:abstractNumId w:val="0"/>
  </w:num>
  <w:num w:numId="4">
    <w:abstractNumId w:val="5"/>
  </w:num>
  <w:num w:numId="5">
    <w:abstractNumId w:val="4"/>
  </w:num>
  <w:num w:numId="6">
    <w:abstractNumId w:val="1"/>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noPunctuationKerning/>
  <w:characterSpacingControl w:val="compressPunctuation"/>
  <w:hdrShapeDefaults>
    <o:shapedefaults v:ext="edit" spidmax="921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2CF1C13"/>
    <w:rsid w:val="0035196D"/>
    <w:rsid w:val="00362284"/>
    <w:rsid w:val="00415046"/>
    <w:rsid w:val="004B00A2"/>
    <w:rsid w:val="00502666"/>
    <w:rsid w:val="005D46CF"/>
    <w:rsid w:val="00613962"/>
    <w:rsid w:val="006C0D00"/>
    <w:rsid w:val="00730C31"/>
    <w:rsid w:val="008267E5"/>
    <w:rsid w:val="008A474F"/>
    <w:rsid w:val="00953FDE"/>
    <w:rsid w:val="00A4489D"/>
    <w:rsid w:val="00AF4D26"/>
    <w:rsid w:val="00B26601"/>
    <w:rsid w:val="00D74C70"/>
    <w:rsid w:val="00DA602C"/>
    <w:rsid w:val="00E4462B"/>
    <w:rsid w:val="00F02D93"/>
    <w:rsid w:val="00F62922"/>
    <w:rsid w:val="00FD0DB2"/>
    <w:rsid w:val="00FD0FF2"/>
    <w:rsid w:val="02CF1C13"/>
    <w:rsid w:val="244F61FB"/>
    <w:rsid w:val="29FB04E9"/>
    <w:rsid w:val="33FF363E"/>
    <w:rsid w:val="3E09305B"/>
    <w:rsid w:val="3FF72668"/>
    <w:rsid w:val="47113CFA"/>
    <w:rsid w:val="49DE12A4"/>
    <w:rsid w:val="63070C67"/>
    <w:rsid w:val="6D535020"/>
    <w:rsid w:val="6F7438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AF4D26"/>
    <w:pPr>
      <w:widowControl w:val="0"/>
      <w:jc w:val="both"/>
    </w:pPr>
    <w:rPr>
      <w:rFonts w:cstheme="minorBidi"/>
      <w:kern w:val="2"/>
      <w:sz w:val="21"/>
      <w:szCs w:val="24"/>
    </w:rPr>
  </w:style>
  <w:style w:type="paragraph" w:styleId="3">
    <w:name w:val="heading 3"/>
    <w:basedOn w:val="a"/>
    <w:next w:val="a"/>
    <w:uiPriority w:val="9"/>
    <w:qFormat/>
    <w:rsid w:val="00AF4D26"/>
    <w:pPr>
      <w:keepNext/>
      <w:keepLines/>
      <w:spacing w:before="260" w:after="260" w:line="416" w:lineRule="auto"/>
      <w:ind w:firstLineChars="200" w:firstLine="200"/>
      <w:outlineLvl w:val="2"/>
    </w:pPr>
    <w:rPr>
      <w:b/>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AF4D26"/>
    <w:pPr>
      <w:tabs>
        <w:tab w:val="center" w:pos="4153"/>
        <w:tab w:val="right" w:pos="8306"/>
      </w:tabs>
      <w:snapToGrid w:val="0"/>
      <w:jc w:val="left"/>
    </w:pPr>
    <w:rPr>
      <w:sz w:val="18"/>
    </w:rPr>
  </w:style>
  <w:style w:type="paragraph" w:styleId="a4">
    <w:name w:val="header"/>
    <w:basedOn w:val="a"/>
    <w:rsid w:val="00AF4D2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qFormat/>
    <w:rsid w:val="00AF4D26"/>
    <w:rPr>
      <w:b/>
      <w:bCs/>
    </w:rPr>
  </w:style>
  <w:style w:type="paragraph" w:styleId="a6">
    <w:name w:val="List Paragraph"/>
    <w:basedOn w:val="a"/>
    <w:uiPriority w:val="99"/>
    <w:qFormat/>
    <w:rsid w:val="00AF4D2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14</TotalTime>
  <Pages>5</Pages>
  <Words>315</Words>
  <Characters>1800</Characters>
  <Application>Microsoft Office Word</Application>
  <DocSecurity>0</DocSecurity>
  <Lines>15</Lines>
  <Paragraphs>4</Paragraphs>
  <ScaleCrop>false</ScaleCrop>
  <Company>China</Company>
  <LinksUpToDate>false</LinksUpToDate>
  <CharactersWithSpaces>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2018-11-10T10:50:00Z</dcterms:created>
  <dcterms:modified xsi:type="dcterms:W3CDTF">2019-09-05T09:28:00Z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